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006" w:rsidRPr="00306006" w:rsidRDefault="00306006" w:rsidP="003060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306006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3AEF86F7" wp14:editId="1219722C">
            <wp:extent cx="964645" cy="1215390"/>
            <wp:effectExtent l="0" t="0" r="6985" b="3810"/>
            <wp:docPr id="16" name="Рисунок 16" descr="C:\Users\01\Downloads\WhatsApp Image 2025-02-27 at 13.45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\Downloads\WhatsApp Image 2025-02-27 at 13.45.2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54" b="22115"/>
                    <a:stretch/>
                  </pic:blipFill>
                  <pic:spPr bwMode="auto">
                    <a:xfrm>
                      <a:off x="0" y="0"/>
                      <a:ext cx="982243" cy="123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6477" w:rsidRDefault="00BE6477" w:rsidP="00306006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671114402112</w:t>
      </w:r>
    </w:p>
    <w:p w:rsidR="00306006" w:rsidRPr="00306006" w:rsidRDefault="00306006" w:rsidP="003060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 w:rsidRPr="00306006">
        <w:rPr>
          <w:rFonts w:ascii="Times New Roman" w:hAnsi="Times New Roman" w:cs="Times New Roman"/>
          <w:b/>
          <w:sz w:val="20"/>
          <w:szCs w:val="20"/>
          <w:lang w:val="kk-KZ"/>
        </w:rPr>
        <w:t>КУРЫМБАЕВА Дамира Кенесбековна,</w:t>
      </w:r>
    </w:p>
    <w:p w:rsidR="00306006" w:rsidRPr="00306006" w:rsidRDefault="00306006" w:rsidP="003060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060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«Болашақ» мектебі мекемесінің </w:t>
      </w:r>
      <w:r w:rsidR="00BB64AD">
        <w:rPr>
          <w:rFonts w:ascii="Times New Roman" w:hAnsi="Times New Roman" w:cs="Times New Roman"/>
          <w:b/>
          <w:sz w:val="20"/>
          <w:szCs w:val="20"/>
          <w:lang w:val="kk-KZ"/>
        </w:rPr>
        <w:t>орыс</w:t>
      </w:r>
      <w:r w:rsidRPr="003060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тілі мен әдебиеті пәні мұғалімі.</w:t>
      </w:r>
    </w:p>
    <w:p w:rsidR="00306006" w:rsidRPr="00306006" w:rsidRDefault="00306006" w:rsidP="003060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306006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:rsidR="00306006" w:rsidRPr="00306006" w:rsidRDefault="00306006" w:rsidP="003060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06006" w:rsidRPr="00306006" w:rsidRDefault="00306006" w:rsidP="003060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b/>
          <w:sz w:val="20"/>
          <w:szCs w:val="20"/>
          <w:lang w:val="ru-RU"/>
        </w:rPr>
        <w:t>РАБОТА ПО ОСВОЕНИЮ ХУДОЖЕСТВЕННОГО ТЕКСТА БОЛЬШОГО ОБЪЕМА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Освоение художественного текста большого объема – сложный, но важный процесс, требующий от читателя не только внимания и усидчивости, но и навыков анализа, интерпретации и эмоционального восприятия. В образовательной практике работа с такими произведениями направлена на развитие умений глубинного чтения, структурирования информации и осмысления авторского замысла.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b/>
          <w:sz w:val="20"/>
          <w:szCs w:val="20"/>
          <w:lang w:val="ru-RU"/>
        </w:rPr>
        <w:t>1. Особенности художественного текста большого объема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Художественные произведения большого объема (романы, эпопеи, повести) отличаются сложной композицией, разветвленным сюжетом, множеством персонажей и глубокой идейной наполненностью. Их освоение требует системного подхода, включающего следующие аспекты: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Развитие читательской компетентности: умение работать с текстом, выделять ключевые моменты.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Формирование аналитического мышления: выявление мотивов героев, анализ конфликтов.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Развитие эмоционального восприятия: способность сопереживать героям, осознавать авторскую позицию.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b/>
          <w:sz w:val="20"/>
          <w:szCs w:val="20"/>
          <w:lang w:val="ru-RU"/>
        </w:rPr>
        <w:t>2. Методы работы с художественным текстом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Для эффективного освоения произведений большого объема используются различные методики: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b/>
          <w:sz w:val="20"/>
          <w:szCs w:val="20"/>
          <w:lang w:val="ru-RU"/>
        </w:rPr>
        <w:t>1) Постановка целей и прогнозирование содержания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Перед чтением важно определить основные вопросы, на которые нужно ответить. Это помогает сосредоточиться на ключевых аспектах произведения. Например, можно задать себе вопросы: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Каковы основные темы и идеи произведения?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Какие конфликты лежат в основе сюжета?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Как автор выстраивает образы персонажей?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b/>
          <w:sz w:val="20"/>
          <w:szCs w:val="20"/>
          <w:lang w:val="ru-RU"/>
        </w:rPr>
        <w:t>2) Дробное чтение и структурирование информации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Разделение текста на смысловые части способствует лучшему пониманию и запоминанию. Для этого можно использовать: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Составление кратких пересказов – фиксация главных событий каждой части.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Создание схем и таблиц – отображение сюжетных линий, характеристика героев.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Выделение ключевых эпизодов – анализ сцен, влияющих на развитие сюжета.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b/>
          <w:sz w:val="20"/>
          <w:szCs w:val="20"/>
          <w:lang w:val="ru-RU"/>
        </w:rPr>
        <w:t>3) Взаимосвязь с контекстом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Важно учитывать историческую и культурную среду, в которой создавалось произведение. Для этого используются: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Биографический анализ (влияние жизни автора на его творчество).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Исторический и литературный контекст (соотношение с эпохой, другими произведениями).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b/>
          <w:sz w:val="20"/>
          <w:szCs w:val="20"/>
          <w:lang w:val="ru-RU"/>
        </w:rPr>
        <w:t>4) Обсуждение и интерпретация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Обмен мнениями с другими читателями помогает глубже понять произведение. Для этого можно: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Участвовать в дискуссиях и литературных клубах.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 xml:space="preserve">Писать эссе и рецензии </w:t>
      </w:r>
      <w:proofErr w:type="gramStart"/>
      <w:r w:rsidRPr="00306006">
        <w:rPr>
          <w:rFonts w:ascii="Times New Roman" w:hAnsi="Times New Roman" w:cs="Times New Roman"/>
          <w:sz w:val="20"/>
          <w:szCs w:val="20"/>
          <w:lang w:val="ru-RU"/>
        </w:rPr>
        <w:t>на</w:t>
      </w:r>
      <w:proofErr w:type="gramEnd"/>
      <w:r w:rsidRPr="00306006">
        <w:rPr>
          <w:rFonts w:ascii="Times New Roman" w:hAnsi="Times New Roman" w:cs="Times New Roman"/>
          <w:sz w:val="20"/>
          <w:szCs w:val="20"/>
          <w:lang w:val="ru-RU"/>
        </w:rPr>
        <w:t xml:space="preserve"> прочитанное.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Обсуждать те</w:t>
      </w:r>
      <w:proofErr w:type="gramStart"/>
      <w:r w:rsidRPr="00306006">
        <w:rPr>
          <w:rFonts w:ascii="Times New Roman" w:hAnsi="Times New Roman" w:cs="Times New Roman"/>
          <w:sz w:val="20"/>
          <w:szCs w:val="20"/>
          <w:lang w:val="ru-RU"/>
        </w:rPr>
        <w:t>кст с пр</w:t>
      </w:r>
      <w:proofErr w:type="gramEnd"/>
      <w:r w:rsidRPr="00306006">
        <w:rPr>
          <w:rFonts w:ascii="Times New Roman" w:hAnsi="Times New Roman" w:cs="Times New Roman"/>
          <w:sz w:val="20"/>
          <w:szCs w:val="20"/>
          <w:lang w:val="ru-RU"/>
        </w:rPr>
        <w:t>еподавателем или в группе.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b/>
          <w:sz w:val="20"/>
          <w:szCs w:val="20"/>
          <w:lang w:val="ru-RU"/>
        </w:rPr>
        <w:t>5) Создание читательского дневника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Фиксация мыслей по мере чтения помогает отслеживать развитие сюжета и формирование личного восприятия. Можно записывать: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Основные события.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Цитаты, вызывающие сильные эмоции.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t>Личные впечатления и догадки о дальнейшем развитии сюжета.</w:t>
      </w:r>
    </w:p>
    <w:p w:rsidR="00E642EE" w:rsidRPr="00306006" w:rsidRDefault="00E642EE" w:rsidP="0030600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b/>
          <w:sz w:val="20"/>
          <w:szCs w:val="20"/>
          <w:lang w:val="ru-RU"/>
        </w:rPr>
        <w:t>3. Заключение</w:t>
      </w:r>
    </w:p>
    <w:p w:rsidR="00B942BA" w:rsidRPr="00306006" w:rsidRDefault="00E642EE" w:rsidP="0030600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06006">
        <w:rPr>
          <w:rFonts w:ascii="Times New Roman" w:hAnsi="Times New Roman" w:cs="Times New Roman"/>
          <w:sz w:val="20"/>
          <w:szCs w:val="20"/>
          <w:lang w:val="ru-RU"/>
        </w:rPr>
        <w:lastRenderedPageBreak/>
        <w:t>Работа с художественным текстом большого объема требует системного подхода и развития аналитических навыков. Использование разнообразных методов – от структурирования информации до дискуссий и читательского дневника – помогает не только глубже понять произведение, но и получить удовольствие от чтения. Освоение таких текстов способствует расширению кругозора, развитию критического мышления и эмоциональной чуткости, что делает этот процесс важной частью интеллектуального и культурного роста человека.</w:t>
      </w:r>
    </w:p>
    <w:sectPr w:rsidR="00B942BA" w:rsidRPr="003060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87"/>
    <w:rsid w:val="00306006"/>
    <w:rsid w:val="00500287"/>
    <w:rsid w:val="00B942BA"/>
    <w:rsid w:val="00BB64AD"/>
    <w:rsid w:val="00BE6477"/>
    <w:rsid w:val="00E6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0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Malyka</cp:lastModifiedBy>
  <cp:revision>5</cp:revision>
  <dcterms:created xsi:type="dcterms:W3CDTF">2025-02-27T08:32:00Z</dcterms:created>
  <dcterms:modified xsi:type="dcterms:W3CDTF">2025-02-27T16:24:00Z</dcterms:modified>
</cp:coreProperties>
</file>